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7EA" w:rsidRDefault="002237EA" w:rsidP="002237E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от 29.05.2017 г.  № 34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РО</w:t>
      </w:r>
      <w:r>
        <w:rPr>
          <w:rFonts w:ascii="Arial" w:eastAsia="Times New Roman" w:hAnsi="Arial" w:cs="Arial"/>
          <w:bCs/>
          <w:sz w:val="32"/>
          <w:szCs w:val="32"/>
        </w:rPr>
        <w:t>С</w:t>
      </w:r>
      <w:r>
        <w:rPr>
          <w:rFonts w:ascii="Arial" w:eastAsia="Times New Roman" w:hAnsi="Arial" w:cs="Arial"/>
          <w:b/>
          <w:bCs/>
          <w:sz w:val="32"/>
          <w:szCs w:val="32"/>
        </w:rPr>
        <w:t>СИЙСКАЯ  ФЕДЕРАЦИЯ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ИРКУТСКАЯ  ОБЛАСТЬ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АЛАРСКИЙ МУНИЦИПАЛЬНЫЙ РАЙОН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 «АЛАРЬ»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ПОСТАНОВЛЕНИЕ 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:rsidR="002237EA" w:rsidRDefault="002237EA" w:rsidP="002237EA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</w:rPr>
        <w:t>ОБ УТВЕРЖДЕНИИ МУНИЦИПАЛЬНОЙ ЦЕЛЕВОЙ ПРОГРАММЫ «ЭНЕРГОСБЕРЕЖЕНИЕ И ПОВЫШЕНИЕ ЭНЕРГЕТИЧЕСКОЙ ЭФФЕКТИВНОСТИ МУНИЦИПАЛЬНОГО ОБРАЗОВАНИЯ «АЛАРЬ» НА 2017-2019 ГОДЫ.</w:t>
      </w:r>
    </w:p>
    <w:p w:rsidR="002237EA" w:rsidRDefault="002237EA" w:rsidP="002237EA">
      <w:pPr>
        <w:tabs>
          <w:tab w:val="left" w:pos="3060"/>
        </w:tabs>
        <w:spacing w:after="0" w:line="36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2237EA" w:rsidRDefault="002237EA" w:rsidP="002237EA">
      <w:pPr>
        <w:tabs>
          <w:tab w:val="left" w:pos="3060"/>
        </w:tabs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>В целях повышения эффективности использования энергетических ресурсов на территории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, руководствуясь</w:t>
      </w:r>
      <w:r>
        <w:rPr>
          <w:rFonts w:ascii="Arial" w:eastAsia="Times New Roman" w:hAnsi="Arial" w:cs="Arial"/>
          <w:sz w:val="24"/>
          <w:szCs w:val="24"/>
        </w:rPr>
        <w:t xml:space="preserve"> Федеральным законом от 06.10.2003 г. № 131-ФЗ «Об общих принципах организации местного самоуправления в Российской Федерации, Уставом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</w:rPr>
        <w:t>»,</w:t>
      </w:r>
      <w:r>
        <w:rPr>
          <w:sz w:val="28"/>
          <w:szCs w:val="28"/>
        </w:rPr>
        <w:t xml:space="preserve"> </w:t>
      </w:r>
    </w:p>
    <w:p w:rsidR="002237EA" w:rsidRDefault="002237EA" w:rsidP="002237E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ПОСТАНОВЛЯЮ:</w:t>
      </w: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2237EA" w:rsidRDefault="002237EA" w:rsidP="002237EA">
      <w:pPr>
        <w:spacing w:after="0" w:line="360" w:lineRule="auto"/>
        <w:ind w:firstLine="720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1.Утвердить муниципальную целевую программу «Энергосбережение и повышение энергетической эффективности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</w:rPr>
        <w:t>» на 2017-2019 годы»</w:t>
      </w:r>
    </w:p>
    <w:p w:rsidR="002237EA" w:rsidRDefault="002237EA" w:rsidP="002237EA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2.</w:t>
      </w:r>
      <w:proofErr w:type="gramStart"/>
      <w:r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2237EA" w:rsidRDefault="002237EA" w:rsidP="002237EA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3.Опубликовать настоящее постановление в информационном бюллетене «</w:t>
      </w:r>
      <w:proofErr w:type="spellStart"/>
      <w:r>
        <w:rPr>
          <w:rFonts w:ascii="Arial" w:eastAsia="Times New Roman" w:hAnsi="Arial" w:cs="Arial"/>
          <w:sz w:val="24"/>
          <w:szCs w:val="24"/>
        </w:rPr>
        <w:t>Аларский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</w:rPr>
        <w:t>» (</w:t>
      </w:r>
      <w:hyperlink r:id="rId5" w:history="1">
        <w:r>
          <w:rPr>
            <w:rStyle w:val="a3"/>
            <w:rFonts w:ascii="Arial" w:eastAsia="Times New Roman" w:hAnsi="Arial" w:cs="Arial"/>
            <w:sz w:val="24"/>
            <w:szCs w:val="24"/>
          </w:rPr>
          <w:t>http://аларь.рф</w:t>
        </w:r>
      </w:hyperlink>
      <w:r>
        <w:rPr>
          <w:rFonts w:ascii="Arial" w:eastAsia="Times New Roman" w:hAnsi="Arial" w:cs="Arial"/>
          <w:sz w:val="24"/>
          <w:szCs w:val="24"/>
        </w:rPr>
        <w:t>).</w:t>
      </w:r>
    </w:p>
    <w:p w:rsidR="002237EA" w:rsidRDefault="002237EA" w:rsidP="002237E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237EA" w:rsidRDefault="002237EA" w:rsidP="002237E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237EA" w:rsidRDefault="002237EA" w:rsidP="002237E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</w:p>
    <w:p w:rsidR="002237EA" w:rsidRDefault="002237EA" w:rsidP="002237E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А.В. </w:t>
      </w:r>
      <w:proofErr w:type="spellStart"/>
      <w:r>
        <w:rPr>
          <w:rFonts w:ascii="Arial" w:eastAsia="Times New Roman" w:hAnsi="Arial" w:cs="Arial"/>
          <w:sz w:val="24"/>
          <w:szCs w:val="24"/>
        </w:rPr>
        <w:t>Батаева</w:t>
      </w:r>
      <w:proofErr w:type="spellEnd"/>
    </w:p>
    <w:p w:rsidR="002237EA" w:rsidRDefault="002237EA" w:rsidP="002237EA">
      <w:pPr>
        <w:tabs>
          <w:tab w:val="left" w:pos="3060"/>
        </w:tabs>
        <w:spacing w:after="0" w:line="360" w:lineRule="auto"/>
        <w:jc w:val="center"/>
        <w:rPr>
          <w:rFonts w:ascii="Times New Roman" w:eastAsia="Times New Roman" w:hAnsi="Times New Roman"/>
          <w:spacing w:val="20"/>
          <w:sz w:val="28"/>
          <w:szCs w:val="20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hd w:val="clear" w:color="auto" w:fill="FFFFFF"/>
        <w:spacing w:after="0" w:line="234" w:lineRule="atLeast"/>
        <w:jc w:val="right"/>
        <w:rPr>
          <w:rFonts w:ascii="Courier New" w:hAnsi="Courier New" w:cs="Courier New"/>
          <w:b/>
          <w:bCs/>
          <w:color w:val="363636"/>
          <w:lang w:eastAsia="ru-RU"/>
        </w:rPr>
      </w:pPr>
      <w:r>
        <w:rPr>
          <w:rFonts w:ascii="Courier New" w:hAnsi="Courier New" w:cs="Courier New"/>
          <w:b/>
          <w:bCs/>
          <w:color w:val="363636"/>
          <w:lang w:eastAsia="ru-RU"/>
        </w:rPr>
        <w:t>Приложение к постановлению</w:t>
      </w:r>
    </w:p>
    <w:p w:rsidR="002237EA" w:rsidRDefault="002237EA" w:rsidP="002237EA">
      <w:pPr>
        <w:shd w:val="clear" w:color="auto" w:fill="FFFFFF"/>
        <w:spacing w:after="0" w:line="234" w:lineRule="atLeast"/>
        <w:jc w:val="right"/>
        <w:rPr>
          <w:rFonts w:ascii="Courier New" w:hAnsi="Courier New" w:cs="Courier New"/>
          <w:b/>
          <w:bCs/>
          <w:color w:val="363636"/>
          <w:lang w:eastAsia="ru-RU"/>
        </w:rPr>
      </w:pPr>
      <w:r>
        <w:rPr>
          <w:rFonts w:ascii="Courier New" w:hAnsi="Courier New" w:cs="Courier New"/>
          <w:b/>
          <w:bCs/>
          <w:color w:val="363636"/>
          <w:lang w:eastAsia="ru-RU"/>
        </w:rPr>
        <w:t>муниципального образования «</w:t>
      </w:r>
      <w:proofErr w:type="spellStart"/>
      <w:r>
        <w:rPr>
          <w:rFonts w:ascii="Courier New" w:hAnsi="Courier New" w:cs="Courier New"/>
          <w:b/>
          <w:bCs/>
          <w:color w:val="363636"/>
          <w:lang w:eastAsia="ru-RU"/>
        </w:rPr>
        <w:t>Аларь</w:t>
      </w:r>
      <w:proofErr w:type="spellEnd"/>
      <w:r>
        <w:rPr>
          <w:rFonts w:ascii="Courier New" w:hAnsi="Courier New" w:cs="Courier New"/>
          <w:b/>
          <w:bCs/>
          <w:color w:val="363636"/>
          <w:lang w:eastAsia="ru-RU"/>
        </w:rPr>
        <w:t>»</w:t>
      </w:r>
    </w:p>
    <w:p w:rsidR="002237EA" w:rsidRDefault="002237EA" w:rsidP="002237EA">
      <w:pPr>
        <w:shd w:val="clear" w:color="auto" w:fill="FFFFFF"/>
        <w:spacing w:after="0" w:line="234" w:lineRule="atLeast"/>
        <w:jc w:val="right"/>
        <w:rPr>
          <w:rFonts w:ascii="Courier New" w:hAnsi="Courier New" w:cs="Courier New"/>
          <w:b/>
          <w:bCs/>
          <w:color w:val="363636"/>
          <w:lang w:eastAsia="ru-RU"/>
        </w:rPr>
      </w:pPr>
      <w:r>
        <w:rPr>
          <w:rFonts w:ascii="Courier New" w:hAnsi="Courier New" w:cs="Courier New"/>
          <w:b/>
          <w:bCs/>
          <w:color w:val="363636"/>
          <w:lang w:eastAsia="ru-RU"/>
        </w:rPr>
        <w:lastRenderedPageBreak/>
        <w:t>от 29.05.2017 г. № 34</w:t>
      </w:r>
    </w:p>
    <w:p w:rsidR="002237EA" w:rsidRDefault="002237EA" w:rsidP="002237EA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tbl>
      <w:tblPr>
        <w:tblW w:w="0" w:type="auto"/>
        <w:tblCellSpacing w:w="0" w:type="dxa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0"/>
      </w:tblGrid>
      <w:tr w:rsidR="002237EA" w:rsidTr="002237EA">
        <w:trPr>
          <w:tblCellSpacing w:w="0" w:type="dxa"/>
        </w:trPr>
        <w:tc>
          <w:tcPr>
            <w:tcW w:w="3890" w:type="dxa"/>
            <w:vAlign w:val="center"/>
            <w:hideMark/>
          </w:tcPr>
          <w:p w:rsidR="002237EA" w:rsidRDefault="002237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237EA" w:rsidRDefault="002237EA" w:rsidP="002237EA">
      <w:pPr>
        <w:spacing w:after="0" w:line="240" w:lineRule="auto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МУНИЦИПАЛЬНАЯ ЦЕЛЕВАЯ ПРОГРАММА</w:t>
      </w:r>
    </w:p>
    <w:p w:rsidR="002237EA" w:rsidRDefault="002237EA" w:rsidP="002237EA">
      <w:pPr>
        <w:shd w:val="clear" w:color="auto" w:fill="FFFFFF"/>
        <w:spacing w:after="0" w:line="240" w:lineRule="atLeast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Аларь</w:t>
      </w:r>
      <w:proofErr w:type="spellEnd"/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2237EA" w:rsidRDefault="002237EA" w:rsidP="002237EA">
      <w:pPr>
        <w:shd w:val="clear" w:color="auto" w:fill="FFFFFF"/>
        <w:spacing w:after="0" w:line="240" w:lineRule="atLeast"/>
        <w:ind w:hanging="18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«Энергосбережение и повышение энергетической эффективности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b/>
          <w:sz w:val="32"/>
          <w:szCs w:val="32"/>
          <w:lang w:eastAsia="ru-RU"/>
        </w:rPr>
        <w:t>Аларь</w:t>
      </w:r>
      <w:proofErr w:type="spellEnd"/>
      <w:r>
        <w:rPr>
          <w:rFonts w:ascii="Arial" w:eastAsia="Times New Roman" w:hAnsi="Arial" w:cs="Arial"/>
          <w:b/>
          <w:sz w:val="32"/>
          <w:szCs w:val="32"/>
          <w:lang w:eastAsia="ru-RU"/>
        </w:rPr>
        <w:t>» на 2017-2019 годы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»</w:t>
      </w: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  <w:proofErr w:type="spellStart"/>
      <w:r>
        <w:rPr>
          <w:rFonts w:ascii="Arial" w:eastAsia="Times New Roman" w:hAnsi="Arial" w:cs="Arial"/>
          <w:b/>
          <w:sz w:val="24"/>
          <w:lang w:eastAsia="ru-RU"/>
        </w:rPr>
        <w:t>с</w:t>
      </w:r>
      <w:proofErr w:type="gramStart"/>
      <w:r>
        <w:rPr>
          <w:rFonts w:ascii="Arial" w:eastAsia="Times New Roman" w:hAnsi="Arial" w:cs="Arial"/>
          <w:b/>
          <w:sz w:val="24"/>
          <w:lang w:eastAsia="ru-RU"/>
        </w:rPr>
        <w:t>.А</w:t>
      </w:r>
      <w:proofErr w:type="gramEnd"/>
      <w:r>
        <w:rPr>
          <w:rFonts w:ascii="Arial" w:eastAsia="Times New Roman" w:hAnsi="Arial" w:cs="Arial"/>
          <w:b/>
          <w:sz w:val="24"/>
          <w:lang w:eastAsia="ru-RU"/>
        </w:rPr>
        <w:t>ларь</w:t>
      </w:r>
      <w:proofErr w:type="spellEnd"/>
    </w:p>
    <w:p w:rsidR="002237EA" w:rsidRDefault="002237EA" w:rsidP="002237E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lang w:eastAsia="ru-RU"/>
        </w:rPr>
      </w:pPr>
      <w:r>
        <w:rPr>
          <w:rFonts w:ascii="Arial" w:eastAsia="Times New Roman" w:hAnsi="Arial" w:cs="Arial"/>
          <w:b/>
          <w:sz w:val="24"/>
          <w:lang w:eastAsia="ru-RU"/>
        </w:rPr>
        <w:t>2017 год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hd w:val="clear" w:color="auto" w:fill="FFFFFF"/>
        <w:spacing w:after="0" w:line="234" w:lineRule="atLeast"/>
        <w:jc w:val="center"/>
        <w:rPr>
          <w:rFonts w:ascii="Arial" w:hAnsi="Arial" w:cs="Arial"/>
          <w:b/>
          <w:bCs/>
          <w:color w:val="363636"/>
          <w:sz w:val="28"/>
          <w:szCs w:val="28"/>
          <w:lang w:eastAsia="ru-RU"/>
        </w:rPr>
      </w:pPr>
      <w:r>
        <w:rPr>
          <w:rFonts w:ascii="Arial" w:hAnsi="Arial" w:cs="Arial"/>
          <w:b/>
          <w:bCs/>
          <w:color w:val="363636"/>
          <w:sz w:val="28"/>
          <w:szCs w:val="28"/>
          <w:lang w:eastAsia="ru-RU"/>
        </w:rPr>
        <w:lastRenderedPageBreak/>
        <w:t>Муниципальная целевая программа «Энергосбережение и повышение энергетической эффективности муниципального образования «</w:t>
      </w:r>
      <w:proofErr w:type="spellStart"/>
      <w:r>
        <w:rPr>
          <w:rFonts w:ascii="Arial" w:hAnsi="Arial" w:cs="Arial"/>
          <w:b/>
          <w:bCs/>
          <w:color w:val="363636"/>
          <w:sz w:val="28"/>
          <w:szCs w:val="28"/>
          <w:lang w:eastAsia="ru-RU"/>
        </w:rPr>
        <w:t>Аларь</w:t>
      </w:r>
      <w:proofErr w:type="spellEnd"/>
      <w:r>
        <w:rPr>
          <w:rFonts w:ascii="Arial" w:hAnsi="Arial" w:cs="Arial"/>
          <w:b/>
          <w:bCs/>
          <w:color w:val="363636"/>
          <w:sz w:val="28"/>
          <w:szCs w:val="28"/>
          <w:lang w:eastAsia="ru-RU"/>
        </w:rPr>
        <w:t>» на 2017-2019 годы».</w:t>
      </w:r>
    </w:p>
    <w:p w:rsidR="002237EA" w:rsidRDefault="002237EA" w:rsidP="002237EA">
      <w:pPr>
        <w:shd w:val="clear" w:color="auto" w:fill="FFFFFF"/>
        <w:spacing w:after="0" w:line="234" w:lineRule="atLeast"/>
        <w:jc w:val="center"/>
        <w:rPr>
          <w:rFonts w:ascii="Arial" w:hAnsi="Arial" w:cs="Arial"/>
          <w:caps/>
          <w:color w:val="363636"/>
          <w:sz w:val="24"/>
          <w:szCs w:val="24"/>
          <w:lang w:eastAsia="ru-RU"/>
        </w:rPr>
      </w:pPr>
    </w:p>
    <w:p w:rsidR="002237EA" w:rsidRDefault="002237EA" w:rsidP="002237EA">
      <w:pPr>
        <w:shd w:val="clear" w:color="auto" w:fill="FFFFFF"/>
        <w:spacing w:after="0" w:line="234" w:lineRule="atLeast"/>
        <w:jc w:val="center"/>
        <w:rPr>
          <w:rFonts w:ascii="Arial" w:hAnsi="Arial" w:cs="Arial"/>
          <w:caps/>
          <w:color w:val="363636"/>
          <w:sz w:val="24"/>
          <w:szCs w:val="24"/>
          <w:lang w:eastAsia="ru-RU"/>
        </w:rPr>
      </w:pPr>
      <w:r>
        <w:rPr>
          <w:rFonts w:ascii="Arial" w:hAnsi="Arial" w:cs="Arial"/>
          <w:caps/>
          <w:color w:val="363636"/>
          <w:sz w:val="24"/>
          <w:szCs w:val="24"/>
          <w:lang w:eastAsia="ru-RU"/>
        </w:rPr>
        <w:t>ПАСПОРТ   ПРОГРАММЫ</w:t>
      </w:r>
    </w:p>
    <w:p w:rsidR="002237EA" w:rsidRDefault="002237EA" w:rsidP="002237E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7"/>
        <w:gridCol w:w="6587"/>
      </w:tblGrid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ind w:hanging="15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Муниципальная  целевая программа</w:t>
            </w:r>
            <w:r>
              <w:rPr>
                <w:rFonts w:ascii="Courier New" w:eastAsia="Times New Roman" w:hAnsi="Courier New" w:cs="Courier New"/>
                <w:lang w:eastAsia="ru-RU"/>
              </w:rPr>
              <w:br/>
              <w:t>  «Энергосбережение и  повышение энергетической эффективности на 2017-2019 годы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  (далее - Программа)</w:t>
            </w:r>
          </w:p>
        </w:tc>
      </w:tr>
      <w:tr w:rsidR="002237EA" w:rsidTr="002237EA">
        <w:trPr>
          <w:trHeight w:val="75"/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75" w:lineRule="atLeast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Основание для разработки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Федеральный закон от 23.11.2009 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Устав  муниципального образования 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7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Муниципальный  заказчик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Разработчик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Исполнители 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br/>
              <w:t>мероприятий 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br/>
              <w:t>Программы: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br/>
              <w:t> 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Основные цели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-улучшение качества жизни и благосостояния жителей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лимитирование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и нормирование энергопотребления в бюджетной сфере;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-широкая пропаганда энергосбережения;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-повышение эффективности использования энергетических ресурсов;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-снижение финансовой нагрузки на бюджет за счет сокращения платежей за  воду, топливо и электрическую энергию;   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Основные задачи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-модернизация объектов коммунальной инфраструктуры;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-повышение эффективности управления объектами коммунальной инфраструктуры.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Сроки реализации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2017 – 2019 годы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Структура Программы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 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паспорт муниципальной  целевой программы  «Энергосбережение и  повышение энергетической эффективности на 2016-2019 годы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 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Раздел 1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. Содержание проблемы и обоснование          необходимости ее решения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программными методами.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Раздел 2.</w:t>
            </w:r>
            <w:r>
              <w:rPr>
                <w:rFonts w:ascii="Courier New" w:eastAsia="Times New Roman" w:hAnsi="Courier New" w:cs="Courier New"/>
                <w:lang w:eastAsia="ru-RU"/>
              </w:rPr>
              <w:t> Основные цели и задачи, сроки реализации Программы.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Раздел 3.</w:t>
            </w:r>
            <w:r>
              <w:rPr>
                <w:rFonts w:ascii="Courier New" w:eastAsia="Times New Roman" w:hAnsi="Courier New" w:cs="Courier New"/>
                <w:lang w:eastAsia="ru-RU"/>
              </w:rPr>
              <w:t> Система программных мероприятий, ресурсное обеспечение.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Раздел 4</w:t>
            </w:r>
            <w:r>
              <w:rPr>
                <w:rFonts w:ascii="Courier New" w:eastAsia="Times New Roman" w:hAnsi="Courier New" w:cs="Courier New"/>
                <w:lang w:eastAsia="ru-RU"/>
              </w:rPr>
              <w:t>. Нормативное обеспечение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Раздел 5</w:t>
            </w:r>
            <w:r>
              <w:rPr>
                <w:rFonts w:ascii="Courier New" w:eastAsia="Times New Roman" w:hAnsi="Courier New" w:cs="Courier New"/>
                <w:lang w:eastAsia="ru-RU"/>
              </w:rPr>
              <w:t>. Механизм реализации, организация                           управления и контроль над ходом реализации    Программы.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Раздел 6</w:t>
            </w:r>
            <w:r>
              <w:rPr>
                <w:rFonts w:ascii="Courier New" w:eastAsia="Times New Roman" w:hAnsi="Courier New" w:cs="Courier New"/>
                <w:lang w:eastAsia="ru-RU"/>
              </w:rPr>
              <w:t>. Оценка социально-экономической эффективности реализации Программы.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u w:val="single"/>
                <w:lang w:eastAsia="ru-RU"/>
              </w:rPr>
              <w:t>Приложение 1</w:t>
            </w:r>
            <w:r>
              <w:rPr>
                <w:rFonts w:ascii="Courier New" w:eastAsia="Times New Roman" w:hAnsi="Courier New" w:cs="Courier New"/>
                <w:lang w:eastAsia="ru-RU"/>
              </w:rPr>
              <w:t>: Система программных мероприятий</w:t>
            </w:r>
          </w:p>
          <w:p w:rsidR="002237EA" w:rsidRDefault="002237EA">
            <w:pPr>
              <w:spacing w:after="0" w:line="240" w:lineRule="auto"/>
              <w:ind w:left="34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Программа не содержит подпрограмм.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Объемы и источники финансирования</w:t>
            </w:r>
          </w:p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 объем финансирования Программы составляет в 2017 – 2019 годах –    тыс. руб. средства местного бюджета, в том числе по годам: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2017 – 160,0 тыс. руб.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 – 60,0 тыс. руб.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 – 95,0 тыс. руб.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Бюджетные ассигнования, предусмотренные в плановом периоде 2017 – 2019 годов, могут быть уточнены при формировании проекта местного бюджета на 2017- 2019 годы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-снижение уровня износа объектов коммунальной инфраструктуры;</w:t>
            </w: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благоустроенность населенных пунктов поселения.</w:t>
            </w:r>
          </w:p>
        </w:tc>
      </w:tr>
      <w:tr w:rsidR="002237EA" w:rsidTr="002237EA">
        <w:trPr>
          <w:tblCellSpacing w:w="0" w:type="dxa"/>
        </w:trPr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Courier New" w:eastAsia="Times New Roman" w:hAnsi="Courier New" w:cs="Courier New"/>
                <w:b/>
                <w:lang w:eastAsia="ru-RU"/>
              </w:rPr>
              <w:t>контроля за</w:t>
            </w:r>
            <w:proofErr w:type="gramEnd"/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 исполнением Программы</w:t>
            </w:r>
          </w:p>
        </w:tc>
        <w:tc>
          <w:tcPr>
            <w:tcW w:w="7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образования -  Администрация муниципального образования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  </w:t>
      </w:r>
    </w:p>
    <w:p w:rsidR="002237EA" w:rsidRDefault="002237EA" w:rsidP="002237EA">
      <w:pPr>
        <w:spacing w:after="0" w:line="240" w:lineRule="auto"/>
        <w:ind w:left="75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Содержание проблемы и обоснование необходимости ее решения программными методами.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 w:firstLine="992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апреле 1996г. был принят федеральный Закон "Об энергосбережении", являющийся основным документом по реализации политики энергосбережения.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 - проведение энергетических обследований;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 - учет энергетических ресурсов;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 - ведение энергетических паспортов;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 - ведение топливно-энергетических балансов;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 - нормирование потребления энергетических ресурсов.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Комплексным характером проблемы и необходимостью координации действий по ее решению.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Принятый Федеральный закон от 23.11.2009 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2. Основные цели и задачи, сроки реализации Программы.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 w:firstLine="992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Основными целями Программы являются повышение энергетической эффективности при производстве, передаче и потреблении энергетических ресурсов в  сельском поселении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за счет снижения в 2016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создание муниципальной нормативной базы и методического обеспечения энергосбережения, в том числе: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подготовка кадров в области энергосбережения;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2.2. Запрет на  применение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неэнергосберегающих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технологий при модернизации, реконструкции и капитальном ремонте основных фондов.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 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ресурсоэнергосбережению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2.3. Проведение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энергоаудита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, энергетических обследований, ведение энергетических паспортов.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Для выполнения данной задачи необходимо организовать работу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по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        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2.4. Обеспечение учета всего объема потребляемых энергетических ресурсов.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2.5. Организация ведения топливно-энергетических балансов.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казенными учреждениями, а также организациями, получающими поддержку из бюджета.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2.6. Нормирование и установление обоснованных лимитов потребления энергетических ресурсов.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Для выполнения данной задачи необходимо: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разработать методику нормирования и установления обоснованных нормативов и лимитов энергопотребления;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Программа реализуется в 2016-2019 годах.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3. Система программных мероприятий, ресурсное обеспечение Программы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 w:firstLine="992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Одним из приоритетных направлений энергосбережения и повышения энергетической эффективности в  сельском поселении 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Основными потребителями электроэнергии в учреждениях являются: осветительные приборы, насосы систем водоснабжения,  оргтехника.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проведение обязательных энергетических обследований с разработкой комплекса мероприятий по энергосбережению;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завершение оснащения приборами учета электроэнергии;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внедрение автоматизированных систем учета;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разработка обоснованных лимитов на потребление электроэнергии;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сокращение потребления электрической мощности за счет внедрения альтернативных источников энергии;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прекращение закупки ламп накаливания для освещения зданий;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установка датчиков движения и освещенности на осветительных приборах в местах общего пользования внутри зданий и наружном освещении;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пропаганда и методическая работа по вопросам энергосбережения.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Основными направлениями повышения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являются меры, обеспечивающие снижение потерь воды в процессе ее передачи. Мероприятиями по реализации данного направления являются: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энергетические обследования и завершение оснащения приборами учета воды;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разработка обоснованных лимитов потребления воды;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пропаганда и методическая работа по вопросам энергосбережения;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внедрение автоматизированных систем учета воды;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4. Нормативное обеспечение</w:t>
      </w:r>
    </w:p>
    <w:p w:rsidR="002237EA" w:rsidRDefault="002237EA" w:rsidP="002237EA">
      <w:pPr>
        <w:spacing w:after="0" w:line="240" w:lineRule="auto"/>
        <w:ind w:left="-284" w:firstLine="992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Развитие нормативной правовой и методической базы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энергосбережения в муниципальном образовании 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» обусловлено тем объемом полномочий, который предоставлен субъектам Российской Федерации согласно Федеральному закону от 23.11.2009 № 261-ФЗ, и призвано обеспечить проведение политики энергосбережения и повышения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поселения.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энергоэффективности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и энергосбережения в поселении являются: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разработка порядка организации проведения энергетического обследования частных жилых, многоквартирных домов и помещений жилищного фонда поселения;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5. Механизм реализации, организация управления и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ходом реализации Программы.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 w:firstLine="56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Руководителем Программы является Администрация 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муниципальных контрактов (договоров), в соответствии с Федеральным законом от 21.07.2005 № 94-ФЗ «О размещении заказов на поставки товаров, выполнение работ, оказание услуг для государственных и муниципальных нужд»;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Отчет о ходе работ по Программе должен содержать: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сведения о соответствии результатов фактическим затратам на реализацию Программы;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Администрации 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в соответствии с Регламентом Администрации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Отчеты о ходе работ по Программе по результатам за год и за весь период действия Программы подлежат утверждению постановлением  администрации МО «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» не позднее одного месяца до дня внесения отчета об исполнении бюджета.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6. Оценка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социально-экономической</w:t>
      </w:r>
      <w:proofErr w:type="gramEnd"/>
    </w:p>
    <w:p w:rsidR="002237EA" w:rsidRDefault="002237EA" w:rsidP="002237EA">
      <w:pPr>
        <w:spacing w:after="0" w:line="240" w:lineRule="auto"/>
        <w:ind w:left="-284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эффективности реализации Программы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284" w:firstLine="568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наличия в органе местного самоуправления, муниципальных казенных учреждениях: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 энергетических паспортов;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 топливно-энергетических балансов;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 актов энергетических обследований;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 установленных нормативов и лимитов энергопотребления;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снижения относительных затрат местного бюджета на оплату коммунальных ресурсов.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снижения затрат на энергопотребление организаций бюджетной сферы, населения и муниципальными образованиями в результате реализации энергосберегающих мероприятий;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</w:t>
      </w: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качества и уровня жизни населения, развитие экономики и социальной сферы на территории муниципального образования.</w:t>
      </w:r>
    </w:p>
    <w:p w:rsidR="002237EA" w:rsidRDefault="002237EA" w:rsidP="002237EA">
      <w:pPr>
        <w:spacing w:after="0" w:line="240" w:lineRule="auto"/>
        <w:ind w:left="-284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           Выполнение программы позволит обеспечить более комфортные условия проживания населения  путем повышения качества предоставляемых коммунальных услуг и сокращение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теплоэнергоресурсов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>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2237EA" w:rsidRDefault="002237EA" w:rsidP="002237E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142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2237EA">
          <w:pgSz w:w="11906" w:h="16838"/>
          <w:pgMar w:top="1134" w:right="850" w:bottom="1134" w:left="1701" w:header="708" w:footer="708" w:gutter="0"/>
          <w:cols w:space="720"/>
        </w:sectPr>
      </w:pPr>
    </w:p>
    <w:p w:rsidR="002237EA" w:rsidRDefault="002237EA" w:rsidP="002237EA">
      <w:pPr>
        <w:spacing w:after="0" w:line="240" w:lineRule="auto"/>
        <w:ind w:left="142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2237EA" w:rsidRDefault="002237EA" w:rsidP="002237EA">
      <w:pPr>
        <w:spacing w:after="0" w:line="240" w:lineRule="auto"/>
        <w:ind w:left="142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                                                                                                                 к муниципальной целевой программе</w:t>
      </w:r>
    </w:p>
    <w:p w:rsidR="002237EA" w:rsidRDefault="002237EA" w:rsidP="002237EA">
      <w:pPr>
        <w:spacing w:after="0" w:line="240" w:lineRule="auto"/>
        <w:ind w:left="142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 «Энергосбережение  и повышение энергетической эффективности</w:t>
      </w:r>
    </w:p>
    <w:p w:rsidR="002237EA" w:rsidRDefault="002237EA" w:rsidP="002237EA">
      <w:pPr>
        <w:spacing w:after="0" w:line="240" w:lineRule="auto"/>
        <w:ind w:left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                                                                                                                       на территории МО  «</w:t>
      </w:r>
      <w:proofErr w:type="spellStart"/>
      <w:r>
        <w:rPr>
          <w:rFonts w:ascii="Courier New" w:eastAsia="Times New Roman" w:hAnsi="Courier New" w:cs="Courier New"/>
          <w:lang w:eastAsia="ru-RU"/>
        </w:rPr>
        <w:t>Аларь</w:t>
      </w:r>
      <w:proofErr w:type="spellEnd"/>
      <w:r>
        <w:rPr>
          <w:rFonts w:ascii="Courier New" w:eastAsia="Times New Roman" w:hAnsi="Courier New" w:cs="Courier New"/>
          <w:lang w:eastAsia="ru-RU"/>
        </w:rPr>
        <w:t>» на 2017-2019 годы»</w:t>
      </w:r>
    </w:p>
    <w:p w:rsidR="002237EA" w:rsidRDefault="002237EA" w:rsidP="002237EA">
      <w:pPr>
        <w:spacing w:after="0" w:line="240" w:lineRule="auto"/>
        <w:ind w:left="72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СИСТЕМА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ПРОГРАММНЫХ МЕРОПРИЯТИЙ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 муниципальной  целевой программы «Энергосбережения и повышения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br/>
        <w:t>энергетической эффективности на территории МО «</w:t>
      </w:r>
      <w:proofErr w:type="spellStart"/>
      <w:r>
        <w:rPr>
          <w:rFonts w:ascii="Arial" w:eastAsia="Times New Roman" w:hAnsi="Arial" w:cs="Arial"/>
          <w:b/>
          <w:sz w:val="30"/>
          <w:szCs w:val="30"/>
          <w:lang w:eastAsia="ru-RU"/>
        </w:rPr>
        <w:t>Аларь</w:t>
      </w:r>
      <w:proofErr w:type="spellEnd"/>
      <w:r>
        <w:rPr>
          <w:rFonts w:ascii="Arial" w:eastAsia="Times New Roman" w:hAnsi="Arial" w:cs="Arial"/>
          <w:b/>
          <w:sz w:val="30"/>
          <w:szCs w:val="30"/>
          <w:lang w:eastAsia="ru-RU"/>
        </w:rPr>
        <w:t>» на 2017-2019 годы»</w:t>
      </w:r>
    </w:p>
    <w:p w:rsidR="002237EA" w:rsidRDefault="002237EA" w:rsidP="002237EA">
      <w:pPr>
        <w:spacing w:after="0" w:line="240" w:lineRule="auto"/>
        <w:ind w:left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-1134" w:firstLine="578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pPr w:leftFromText="180" w:rightFromText="180" w:bottomFromText="200" w:horzAnchor="margin" w:tblpXSpec="center" w:tblpY="458"/>
        <w:tblW w:w="563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3277"/>
        <w:gridCol w:w="62"/>
        <w:gridCol w:w="3187"/>
        <w:gridCol w:w="60"/>
        <w:gridCol w:w="2515"/>
        <w:gridCol w:w="838"/>
        <w:gridCol w:w="110"/>
        <w:gridCol w:w="818"/>
        <w:gridCol w:w="110"/>
        <w:gridCol w:w="1019"/>
        <w:gridCol w:w="110"/>
        <w:gridCol w:w="885"/>
        <w:gridCol w:w="110"/>
        <w:gridCol w:w="2699"/>
        <w:gridCol w:w="279"/>
      </w:tblGrid>
      <w:tr w:rsidR="002237EA" w:rsidTr="002237EA">
        <w:trPr>
          <w:trHeight w:val="15"/>
          <w:tblCellSpacing w:w="0" w:type="dxa"/>
        </w:trPr>
        <w:tc>
          <w:tcPr>
            <w:tcW w:w="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31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Ответственные</w:t>
            </w:r>
          </w:p>
        </w:tc>
        <w:tc>
          <w:tcPr>
            <w:tcW w:w="64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28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Ожидаемые результаты, экономическая эффективность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rHeight w:val="15"/>
          <w:tblCellSpacing w:w="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 финансирования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  <w:tc>
          <w:tcPr>
            <w:tcW w:w="30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том числе по годам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rHeight w:val="1365"/>
          <w:tblCellSpacing w:w="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2017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2018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rHeight w:val="15"/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2237EA" w:rsidTr="002237EA">
        <w:trPr>
          <w:trHeight w:val="15"/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Не требуется финансирование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Упорядочение проведения обязательных энергетических обследований</w:t>
            </w:r>
          </w:p>
        </w:tc>
      </w:tr>
      <w:tr w:rsidR="002237EA" w:rsidTr="002237EA">
        <w:trPr>
          <w:trHeight w:val="15"/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Проведение энергетических обследований зданий, строений, сооружений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энергетических паспортов и мероприятий по энергосбережению</w:t>
            </w:r>
          </w:p>
        </w:tc>
      </w:tr>
      <w:tr w:rsidR="002237EA" w:rsidTr="002237EA">
        <w:trPr>
          <w:trHeight w:val="1163"/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Не требуется финансирование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-</w:t>
            </w: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-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rHeight w:val="15"/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/>
            </w:pP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Не требуется финансирование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37EA" w:rsidRDefault="002237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-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rHeight w:val="15"/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Постоянный контроль, </w:t>
            </w:r>
            <w:proofErr w:type="spellStart"/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техни-ческий</w:t>
            </w:r>
            <w:proofErr w:type="spellEnd"/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и финансовый учет эффекта от внедрения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энерго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-сберегающих мероприятий по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энергосервисным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договорам</w:t>
            </w:r>
          </w:p>
        </w:tc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Не требуется финансирование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-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rHeight w:val="15"/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ind w:left="-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Установка освещения по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улицам в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с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.А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энергосберегающих ламп, в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т.ч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. светодиодные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Бюджет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115,0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55,0</w:t>
            </w:r>
          </w:p>
        </w:tc>
        <w:tc>
          <w:tcPr>
            <w:tcW w:w="3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15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Уменьшение потребления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электроэнергии на освещение</w:t>
            </w:r>
            <w:r>
              <w:rPr>
                <w:rFonts w:ascii="Courier New" w:eastAsia="Times New Roman" w:hAnsi="Courier New" w:cs="Courier New"/>
                <w:lang w:eastAsia="ru-RU"/>
              </w:rPr>
              <w:br/>
              <w:t>на 60 – 80%</w:t>
            </w:r>
          </w:p>
          <w:p w:rsidR="002237EA" w:rsidRDefault="002237EA">
            <w:pPr>
              <w:spacing w:after="0" w:line="15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2237EA" w:rsidTr="002237EA">
        <w:trPr>
          <w:tblCellSpacing w:w="0" w:type="dxa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7</w:t>
            </w:r>
          </w:p>
        </w:tc>
        <w:tc>
          <w:tcPr>
            <w:tcW w:w="3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 Капитальный ремонт  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бесхозяйных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КТП по ул.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Ербанова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Улахинская</w:t>
            </w:r>
            <w:proofErr w:type="spellEnd"/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9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160,0</w:t>
            </w:r>
          </w:p>
        </w:tc>
        <w:tc>
          <w:tcPr>
            <w:tcW w:w="9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160,0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0" w:lineRule="atLeast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2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2237EA" w:rsidRDefault="002237EA">
            <w:pPr>
              <w:spacing w:after="0" w:line="0" w:lineRule="atLeast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237EA" w:rsidRDefault="002237EA" w:rsidP="002237E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  <w:sectPr w:rsidR="002237EA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2237EA" w:rsidRDefault="002237EA" w:rsidP="002237EA">
      <w:pPr>
        <w:tabs>
          <w:tab w:val="left" w:pos="3897"/>
        </w:tabs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237EA" w:rsidRDefault="002237EA" w:rsidP="002237EA">
      <w:pPr>
        <w:spacing w:after="0" w:line="240" w:lineRule="auto"/>
        <w:ind w:left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B282A" w:rsidRDefault="00BB282A">
      <w:bookmarkStart w:id="0" w:name="_GoBack"/>
      <w:bookmarkEnd w:id="0"/>
    </w:p>
    <w:sectPr w:rsidR="00BB28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8C"/>
    <w:rsid w:val="00083B8C"/>
    <w:rsid w:val="002237EA"/>
    <w:rsid w:val="00BB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7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37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7E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37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3060</Words>
  <Characters>17444</Characters>
  <Application>Microsoft Office Word</Application>
  <DocSecurity>0</DocSecurity>
  <Lines>145</Lines>
  <Paragraphs>40</Paragraphs>
  <ScaleCrop>false</ScaleCrop>
  <Company>SPecialiST RePack</Company>
  <LinksUpToDate>false</LinksUpToDate>
  <CharactersWithSpaces>20464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2017-06-05T12:53:00Z</dcterms:created>
  <dcterms:modified xsi:type="dcterms:W3CDTF">2017-06-05T12:53:00Z</dcterms:modified>
</cp:coreProperties>
</file>