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655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Ограничения, налагаемые на гражданина, замещавшего </w:t>
      </w:r>
    </w:p>
    <w:p w:rsidR="00E31655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должность государственной или муниципальной службы, при заключении</w:t>
      </w:r>
    </w:p>
    <w:p w:rsidR="00641FD9" w:rsidRDefault="00641FD9" w:rsidP="00E31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им трудового или гражданско-правового договора</w:t>
      </w:r>
    </w:p>
    <w:p w:rsidR="00641FD9" w:rsidRPr="00565DAB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FD9" w:rsidRPr="00B20308" w:rsidRDefault="00641FD9" w:rsidP="00672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308" w:rsidRDefault="00E31655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="00671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атья 64.1 Трудового кодекса РФ,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татья 12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25.12.2008 № 273-ФЗ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противодействии коррупции»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(далее-Федеральный закон)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налагаю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определенные ограничения на государственного и муниципального служащего даже после оставления им службы.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граничения, установленные </w:t>
      </w:r>
      <w:r w:rsidR="0067173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указанными нормами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распространяются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и муниципальных служащих, к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оторые 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 занимал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в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ключенны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е в специальны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перечни (в отношении должностей муниципальной службы перечни устанавливаются муниципальными правовыми актами).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ограничения действуют в течение двух лет после увольнения с государственной или муниципальной службы и распространяются на должности в организации, замещаемые по трудовому договору,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в случае,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роль по контролю предусмотренных ограничений возлагается на комиссии по соблюдению требований к служебному поведению государственных гражданских служащих Российской Федерации (муниципальных служащих) и урегулированию конфликтов интересов (далее - Комиссии). Именно указанные Комиссии должны дать согласие на занятие бывшим государственным или муниципальным служащим должности в организации, выполнение работ (оказание услуг) в данной организации, если в его прежние обязанности входили отдельные функции государственного управления данной организацией.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Комиссий регламентирована Указом Президента РФ от 01.07.2010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821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комиссиях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актами федеральных государственных органов, актами государственных органов субъектов РФ, муниципальными правовыми актами.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лет после увольнения государственног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 или муниципального служащего К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омиссии могут выступить против занятия им должности в организации. </w:t>
      </w:r>
    </w:p>
    <w:p w:rsidR="00672D09" w:rsidRDefault="00641FD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1.1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уемой статьи после обращения гражданина, ранее замещавшего должность государственной или муниципальной службы,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Комиссия обязана рассмотреть данное письменное обращение гражданина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проинформироват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ь гражданина о принятом решении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2D09" w:rsidRDefault="00641FD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E316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Федерального </w:t>
      </w:r>
      <w:proofErr w:type="gramStart"/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бывшему</w:t>
      </w:r>
      <w:proofErr w:type="gramEnd"/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государственному или муниципальному служащему в течение 2 лет после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и муниципальной службы при заключении трудовых или гражданско-правовых договоров на выполнение работ (оказание услуг) вменено в обязанность извещение нового нанимателя о прежнем месте службы. </w:t>
      </w:r>
    </w:p>
    <w:p w:rsidR="00672D09" w:rsidRPr="00672D09" w:rsidRDefault="00672D0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Несоблюдение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частью 2 настоящей статьи, влечет прекращение </w:t>
      </w:r>
      <w:r w:rsidRP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трудового или гражданско-правового договора на выполнение работ (оказание услуг), указанного в части 1 настоящей статьи, заключенного с указанным гражданином. </w:t>
      </w:r>
    </w:p>
    <w:p w:rsidR="00672D09" w:rsidRDefault="00672D09" w:rsidP="00641F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FD9" w:rsidRDefault="00641FD9" w:rsidP="00641FD9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41FD9" w:rsidRPr="001E372B" w:rsidRDefault="00641FD9" w:rsidP="00641FD9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41FD9" w:rsidRPr="001E372B" w:rsidRDefault="00641FD9" w:rsidP="00641F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Старший помощник прокурора</w:t>
      </w: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Аларского района</w:t>
      </w: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41FD9" w:rsidRPr="001E372B" w:rsidRDefault="00641FD9" w:rsidP="00641FD9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1E372B" w:rsidRDefault="00641FD9" w:rsidP="00641FD9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7565BB" w:rsidRDefault="00641FD9" w:rsidP="00641FD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045B" w:rsidRDefault="0051045B"/>
    <w:sectPr w:rsidR="0051045B" w:rsidSect="00E31655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74"/>
    <w:rsid w:val="0051045B"/>
    <w:rsid w:val="00594E74"/>
    <w:rsid w:val="005B4716"/>
    <w:rsid w:val="00641FD9"/>
    <w:rsid w:val="0067173F"/>
    <w:rsid w:val="00672D09"/>
    <w:rsid w:val="00B20308"/>
    <w:rsid w:val="00D268C7"/>
    <w:rsid w:val="00E3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6ED0B-70ED-4423-9F1D-701B9AB0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1F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1F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2</cp:revision>
  <dcterms:created xsi:type="dcterms:W3CDTF">2022-06-01T02:54:00Z</dcterms:created>
  <dcterms:modified xsi:type="dcterms:W3CDTF">2022-06-01T02:54:00Z</dcterms:modified>
</cp:coreProperties>
</file>